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8" w:rsidRDefault="009D6EE1" w:rsidP="004C549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82BA" wp14:editId="0CC9F5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6380" cy="16306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E1" w:rsidRPr="0026302C" w:rsidRDefault="009D6EE1" w:rsidP="009D6E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5498">
                              <w:rPr>
                                <w:b/>
                                <w:sz w:val="32"/>
                                <w:szCs w:val="32"/>
                              </w:rPr>
                              <w:t>FINE AMOUNTS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6302C">
                              <w:rPr>
                                <w:b/>
                                <w:sz w:val="24"/>
                                <w:szCs w:val="24"/>
                              </w:rPr>
                              <w:t>Court Cost $5     Victim Fine Surcharge $195 +$35    $295 +60</w:t>
                            </w:r>
                          </w:p>
                          <w:p w:rsidR="009D6EE1" w:rsidRPr="0026302C" w:rsidRDefault="009D6EE1" w:rsidP="009D6E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02C">
                              <w:rPr>
                                <w:sz w:val="24"/>
                                <w:szCs w:val="24"/>
                              </w:rPr>
                              <w:t>ONTARIO REGULA</w:t>
                            </w:r>
                            <w:r w:rsidR="003F395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26302C">
                              <w:rPr>
                                <w:sz w:val="24"/>
                                <w:szCs w:val="24"/>
                              </w:rPr>
                              <w:t>ION 52/15</w:t>
                            </w:r>
                            <w:r w:rsidRPr="0026302C">
                              <w:rPr>
                                <w:sz w:val="24"/>
                                <w:szCs w:val="24"/>
                              </w:rPr>
                              <w:br/>
                              <w:t>Made: March 4 2015   Filed March 11, 2015, Published on E-Laws March 11, 2015</w:t>
                            </w:r>
                          </w:p>
                          <w:p w:rsidR="009D6EE1" w:rsidRDefault="009D6EE1" w:rsidP="009D6EE1">
                            <w:pPr>
                              <w:jc w:val="center"/>
                            </w:pPr>
                            <w:r w:rsidRPr="002630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SCHEDULE </w:t>
                            </w:r>
                            <w:proofErr w:type="gramStart"/>
                            <w:r w:rsidRPr="0026302C">
                              <w:rPr>
                                <w:b/>
                                <w:sz w:val="24"/>
                                <w:szCs w:val="24"/>
                              </w:rPr>
                              <w:t>17.4</w:t>
                            </w:r>
                            <w:r w:rsidRPr="0026302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Ontario Regulation</w:t>
                            </w:r>
                            <w:proofErr w:type="gramEnd"/>
                            <w:r w:rsidRPr="002630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213/07 under the Fire Protection &amp; Prevention Act, 1997</w:t>
                            </w:r>
                            <w:r w:rsidRPr="004C5498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9.4pt;height:128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">
                <v:textbox>
                  <w:txbxContent>
                    <w:p w:rsidR="009D6EE1" w:rsidRPr="0026302C" w:rsidRDefault="009D6EE1" w:rsidP="009D6E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5498">
                        <w:rPr>
                          <w:b/>
                          <w:sz w:val="32"/>
                          <w:szCs w:val="32"/>
                        </w:rPr>
                        <w:t>FINE AMOUNTS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26302C">
                        <w:rPr>
                          <w:b/>
                          <w:sz w:val="24"/>
                          <w:szCs w:val="24"/>
                        </w:rPr>
                        <w:t>Court Cost $5     Victim Fine Surcharge $195 +$35    $295 +60</w:t>
                      </w:r>
                    </w:p>
                    <w:p w:rsidR="009D6EE1" w:rsidRPr="0026302C" w:rsidRDefault="009D6EE1" w:rsidP="009D6E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302C">
                        <w:rPr>
                          <w:sz w:val="24"/>
                          <w:szCs w:val="24"/>
                        </w:rPr>
                        <w:t>ONTARIO REGULA</w:t>
                      </w:r>
                      <w:r w:rsidR="003F3952">
                        <w:rPr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 w:rsidRPr="0026302C">
                        <w:rPr>
                          <w:sz w:val="24"/>
                          <w:szCs w:val="24"/>
                        </w:rPr>
                        <w:t>ION 52/15</w:t>
                      </w:r>
                      <w:r w:rsidRPr="0026302C">
                        <w:rPr>
                          <w:sz w:val="24"/>
                          <w:szCs w:val="24"/>
                        </w:rPr>
                        <w:br/>
                        <w:t>Made: March 4 2015   Filed March 11, 2015, Published on E-Laws March 11, 2015</w:t>
                      </w:r>
                    </w:p>
                    <w:p w:rsidR="009D6EE1" w:rsidRDefault="009D6EE1" w:rsidP="009D6EE1">
                      <w:pPr>
                        <w:jc w:val="center"/>
                      </w:pPr>
                      <w:r w:rsidRPr="0026302C">
                        <w:rPr>
                          <w:b/>
                          <w:sz w:val="24"/>
                          <w:szCs w:val="24"/>
                        </w:rPr>
                        <w:t xml:space="preserve">SCHEDULE </w:t>
                      </w:r>
                      <w:proofErr w:type="gramStart"/>
                      <w:r w:rsidRPr="0026302C">
                        <w:rPr>
                          <w:b/>
                          <w:sz w:val="24"/>
                          <w:szCs w:val="24"/>
                        </w:rPr>
                        <w:t>17.4</w:t>
                      </w:r>
                      <w:r w:rsidRPr="0026302C">
                        <w:rPr>
                          <w:b/>
                          <w:sz w:val="24"/>
                          <w:szCs w:val="24"/>
                        </w:rPr>
                        <w:br/>
                        <w:t>Ontario Regulation</w:t>
                      </w:r>
                      <w:proofErr w:type="gramEnd"/>
                      <w:r w:rsidRPr="0026302C">
                        <w:rPr>
                          <w:b/>
                          <w:sz w:val="24"/>
                          <w:szCs w:val="24"/>
                        </w:rPr>
                        <w:t xml:space="preserve"> 213/07 under the Fire Protection &amp; Prevention Act, 1997</w:t>
                      </w:r>
                      <w:r w:rsidRPr="004C5498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F367A" w:rsidRDefault="004C5498" w:rsidP="009D6EE1">
      <w:pPr>
        <w:jc w:val="center"/>
      </w:pPr>
      <w:r>
        <w:br/>
      </w:r>
    </w:p>
    <w:p w:rsidR="004C5498" w:rsidRDefault="004C5498"/>
    <w:p w:rsidR="00E0763D" w:rsidRDefault="00E0763D"/>
    <w:tbl>
      <w:tblPr>
        <w:tblpPr w:leftFromText="180" w:rightFromText="180" w:vertAnchor="text" w:horzAnchor="margin" w:tblpY="447"/>
        <w:tblW w:w="51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edule of offences and related fines under Fire Protection and Prevention Act, 1997"/>
      </w:tblPr>
      <w:tblGrid>
        <w:gridCol w:w="19"/>
        <w:gridCol w:w="558"/>
        <w:gridCol w:w="100"/>
        <w:gridCol w:w="5386"/>
        <w:gridCol w:w="102"/>
        <w:gridCol w:w="14"/>
        <w:gridCol w:w="3618"/>
        <w:gridCol w:w="726"/>
        <w:gridCol w:w="863"/>
      </w:tblGrid>
      <w:tr w:rsidR="00335C51" w:rsidRPr="00FF5406" w:rsidTr="0026302C">
        <w:trPr>
          <w:gridBefore w:val="1"/>
          <w:wBefore w:w="8" w:type="pct"/>
          <w:trHeight w:val="143"/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gency FB" w:hAnsi="Agency FB"/>
                <w:b/>
                <w:bCs/>
                <w:lang w:val="en-CA" w:eastAsia="en-CA"/>
              </w:rPr>
            </w:pPr>
            <w:r w:rsidRPr="00FF5406">
              <w:rPr>
                <w:rFonts w:ascii="Agency FB" w:hAnsi="Agency FB"/>
                <w:b/>
                <w:bCs/>
                <w:lang w:val="en-CA" w:eastAsia="en-CA"/>
              </w:rPr>
              <w:t>Item</w:t>
            </w:r>
          </w:p>
        </w:tc>
        <w:tc>
          <w:tcPr>
            <w:tcW w:w="24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E0763D" w:rsidRPr="00FF5406" w:rsidRDefault="00E0763D" w:rsidP="0026302C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</w:pPr>
            <w:r w:rsidRPr="00FF5406"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  <w:t>Offence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E0763D" w:rsidRPr="00FF5406" w:rsidRDefault="00E0763D" w:rsidP="0026302C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</w:pPr>
            <w:r w:rsidRPr="00FF5406"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  <w:t>Section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</w:pPr>
            <w:r w:rsidRPr="00FF5406">
              <w:rPr>
                <w:rFonts w:ascii="Agency FB" w:hAnsi="Agency FB"/>
                <w:b/>
                <w:bCs/>
                <w:sz w:val="24"/>
                <w:szCs w:val="24"/>
                <w:lang w:val="en-CA" w:eastAsia="en-CA"/>
              </w:rPr>
              <w:t xml:space="preserve"> Fine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E0763D" w:rsidP="0026302C">
            <w:pPr>
              <w:spacing w:after="0" w:line="240" w:lineRule="auto"/>
              <w:jc w:val="center"/>
              <w:rPr>
                <w:rFonts w:ascii="Agency FB" w:hAnsi="Agency FB"/>
                <w:bCs/>
                <w:sz w:val="24"/>
                <w:szCs w:val="24"/>
                <w:lang w:val="en-CA" w:eastAsia="en-CA"/>
              </w:rPr>
            </w:pPr>
            <w:r w:rsidRPr="0026302C">
              <w:rPr>
                <w:rFonts w:ascii="Agency FB" w:hAnsi="Agency FB"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prepare written record of test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1.1.2.1.(1)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0A44CF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0A44CF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prepare written record of corrective measure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1.1.2.1.(1)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prepare written record of operational procedure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1.1.2.1.(1)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4.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prepare written record of inspection of supported group living residence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1.1.2.1.(2)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5.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prepare written record of inspection of intensive support residence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1.1.2.1.(2)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6.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retain record at building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1.1.2.2.(1)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7.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retain initial verification report for fire protection system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1.1.2.2.(2)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1284B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8.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retain initial test report for fire protection system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1.1.2.2.(2)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D2A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9.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make record available to Chief Fire Official on request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1.1.2.3.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10.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repair damaged closure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2.2.3.1.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11.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closure in fire separation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2.2.3.2.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12.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Closure in fire separation obstructed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344EF7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344EF7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13.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Closure in fire separation blocked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14.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Closure in fire separation wedged open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15.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Closure in fire separation altered to prevent intended operation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2.2.3.3.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16.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install smoke alarm where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2.13.2.1.(1)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17.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Smoke alarm does not comply with required standards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2.13.2.1.(3)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18.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provide extinguisher where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6.2.4.1.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19.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repair defective extinguisher so it operates effectively and safely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20.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recharge defective extinguisher so it operates effectively and safely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6.2.7.3.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21.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attach tag to extinguisher as required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6.2.7.4.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143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22.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extinguisher maintenance records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6.2.7.5.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23.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replace extinguisher after use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6.2.7.6.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24.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recharge extinguisher after use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6.2.7.6.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25.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smoke alarm in operating condition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6.3.3.3.(1)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26.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smoke alarm’s power supply in operating condition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6.3.3.3.(2)</w:t>
            </w:r>
            <w:r w:rsidR="00344EF7" w:rsidRPr="00FF5406">
              <w:rPr>
                <w:rFonts w:ascii="Arial" w:hAnsi="Arial" w:cs="Arial"/>
                <w:lang w:val="en-CA" w:eastAsia="en-CA"/>
              </w:rPr>
              <w:t xml:space="preserve"> </w:t>
            </w:r>
            <w:r w:rsidRPr="00FF5406">
              <w:rPr>
                <w:rFonts w:ascii="Arial" w:hAnsi="Arial" w:cs="Arial"/>
                <w:lang w:val="en-CA" w:eastAsia="en-CA"/>
              </w:rPr>
              <w:t>of</w:t>
            </w:r>
            <w:r w:rsidR="00344EF7" w:rsidRPr="00FF5406">
              <w:rPr>
                <w:rFonts w:ascii="Arial" w:hAnsi="Arial" w:cs="Arial"/>
                <w:lang w:val="en-CA" w:eastAsia="en-CA"/>
              </w:rPr>
              <w:t xml:space="preserve"> </w:t>
            </w:r>
            <w:r w:rsidRPr="00FF5406">
              <w:rPr>
                <w:rFonts w:ascii="Arial" w:hAnsi="Arial" w:cs="Arial"/>
                <w:lang w:val="en-CA" w:eastAsia="en-CA"/>
              </w:rPr>
              <w:t>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27.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smoke alarm’s visual signalling component in operating condition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6.3.3.3.(3)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28.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give tenant smoke alarm maintenance instructions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6.3.3.4.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lastRenderedPageBreak/>
              <w:t>29.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smoke alarm is disconnected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6.3.3.5.(1)(a)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30.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smoke alarm is not operating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6.3.3.5.(1)(b)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31.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operation of smoke alarm is impaired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6.3.3.5.(1)(c)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32.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Disable a smoke alarm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6.3.3.6.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4B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</w:t>
            </w:r>
            <w:r w:rsidR="004B594E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33.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replace smoke alarm within time frame in manufacturer’s instructions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6.3.3.7.(1)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</w:t>
            </w:r>
            <w:r w:rsidR="00335C51" w:rsidRPr="00FF5406">
              <w:rPr>
                <w:rFonts w:ascii="Arial" w:hAnsi="Arial" w:cs="Arial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982EE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34.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carbon monoxide alarm in operating condition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6.3.4.3.(1)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35.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maintain carbon monoxide alarm’s power supply in operating condition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Sentence 6.3.4.3.(2)of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982EE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36.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give tenant carbon monoxide alarm maintenance instructions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6.3.4.4.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br/>
              <w:t>$235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37.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carbon monoxide alarm is disconnected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6.3.4.5.(1)(a)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982EE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38.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carbon monoxide alarm is not operating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6.3.4.5.(1)(b)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EEA" w:rsidRPr="0026302C" w:rsidRDefault="00982EE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CA" w:eastAsia="en-CA"/>
              </w:rPr>
            </w:pPr>
          </w:p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39.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Fail to notify landlord that operation of carbon monoxide alarm is impaired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Clause 6.3.4.5.(1)(c)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4A6FF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286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40.</w:t>
            </w:r>
          </w:p>
        </w:tc>
        <w:tc>
          <w:tcPr>
            <w:tcW w:w="2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Disable a carbon monoxide alarm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Article 6.3.4.6.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0763D" w:rsidRPr="00FF5406" w:rsidRDefault="0011284B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183D2A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E0763D" w:rsidRPr="00FF5406" w:rsidTr="0026302C">
        <w:trPr>
          <w:trHeight w:val="645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E0763D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47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335C51" w:rsidRPr="0026302C" w:rsidRDefault="00E0763D" w:rsidP="0026302C">
            <w:pPr>
              <w:spacing w:after="0"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 w:rsidRPr="0026302C">
              <w:rPr>
                <w:rFonts w:ascii="Arial" w:hAnsi="Arial" w:cs="Arial"/>
                <w:lang w:val="en-CA" w:eastAsia="en-CA"/>
              </w:rPr>
              <w:t xml:space="preserve">Article 6.3.4.6. of Division B (2) Schedule 17.4 to the Regulation, as remade by subsection (1), </w:t>
            </w:r>
            <w:r w:rsidR="009D5001" w:rsidRPr="0026302C">
              <w:rPr>
                <w:rFonts w:ascii="Arial" w:hAnsi="Arial" w:cs="Arial"/>
                <w:lang w:val="en-CA" w:eastAsia="en-CA"/>
              </w:rPr>
              <w:br/>
            </w:r>
            <w:r w:rsidRPr="0026302C">
              <w:rPr>
                <w:rFonts w:ascii="Arial" w:hAnsi="Arial" w:cs="Arial"/>
                <w:lang w:val="en-CA" w:eastAsia="en-CA"/>
              </w:rPr>
              <w:t>is amended b</w:t>
            </w:r>
            <w:r w:rsidR="00335C51" w:rsidRPr="0026302C">
              <w:rPr>
                <w:rFonts w:ascii="Arial" w:hAnsi="Arial" w:cs="Arial"/>
                <w:lang w:val="en-CA" w:eastAsia="en-CA"/>
              </w:rPr>
              <w:t>y</w:t>
            </w:r>
            <w:r w:rsidRPr="0026302C">
              <w:rPr>
                <w:rFonts w:ascii="Arial" w:hAnsi="Arial" w:cs="Arial"/>
                <w:lang w:val="en-CA" w:eastAsia="en-CA"/>
              </w:rPr>
              <w:t xml:space="preserve"> adding the following items:</w:t>
            </w:r>
          </w:p>
        </w:tc>
      </w:tr>
      <w:tr w:rsidR="00335C51" w:rsidRPr="00FF5406" w:rsidTr="0026302C">
        <w:trPr>
          <w:trHeight w:val="71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17.1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Fail to install carbon monoxide alarm where required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Sentences 2.16.2.1.(1), (2)and (3) of</w:t>
            </w:r>
            <w:r w:rsidR="00183D2A" w:rsidRPr="00FF5406">
              <w:rPr>
                <w:rFonts w:ascii="Arial" w:hAnsi="Arial" w:cs="Arial"/>
                <w:iCs/>
              </w:rPr>
              <w:t xml:space="preserve"> </w:t>
            </w:r>
            <w:r w:rsidRPr="00FF5406">
              <w:rPr>
                <w:rFonts w:ascii="Arial" w:hAnsi="Arial" w:cs="Arial"/>
                <w:iCs/>
              </w:rPr>
              <w:t>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$2</w:t>
            </w:r>
            <w:r w:rsidR="00335C51" w:rsidRPr="00FF5406">
              <w:rPr>
                <w:rFonts w:ascii="Arial" w:hAnsi="Arial" w:cs="Arial"/>
                <w:lang w:val="en-CA" w:eastAsia="en-CA"/>
              </w:rPr>
              <w:t>9</w:t>
            </w:r>
            <w:r w:rsidRPr="00FF5406">
              <w:rPr>
                <w:rFonts w:ascii="Arial" w:hAnsi="Arial" w:cs="Arial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$360</w:t>
            </w:r>
          </w:p>
        </w:tc>
      </w:tr>
      <w:tr w:rsidR="00335C51" w:rsidRPr="00FF5406" w:rsidTr="0026302C">
        <w:trPr>
          <w:trHeight w:val="542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26302C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17.2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Carbon monoxide alarm does not comply with required standards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Sentence 2.16.2.1.(5)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63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17.3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Carbon monoxide alarm not installed at manufacturer's recommended height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Sentence 2.16.2.1.(6) of</w:t>
            </w:r>
            <w:r w:rsidR="00183D2A" w:rsidRPr="00FF5406">
              <w:rPr>
                <w:rFonts w:ascii="Arial" w:hAnsi="Arial" w:cs="Arial"/>
                <w:iCs/>
              </w:rPr>
              <w:t xml:space="preserve"> </w:t>
            </w:r>
            <w:r w:rsidRPr="00FF5406">
              <w:rPr>
                <w:rFonts w:ascii="Arial" w:hAnsi="Arial" w:cs="Arial"/>
                <w:iCs/>
              </w:rPr>
              <w:t>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571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17.4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Carbon monoxide alarm not installed on or near ceiling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 xml:space="preserve">Sentence 2.16.2.1.(6) of Division </w:t>
            </w:r>
            <w:r w:rsidR="0026302C"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528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41.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Fail to replace carbon monoxide alarm within time frame in manufacturer's instructions</w:t>
            </w:r>
            <w:r w:rsidR="0011284B" w:rsidRPr="00FF5406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Senten</w:t>
            </w:r>
            <w:r w:rsidR="0011284B" w:rsidRPr="00FF5406">
              <w:rPr>
                <w:rFonts w:ascii="Arial" w:hAnsi="Arial" w:cs="Arial"/>
                <w:iCs/>
              </w:rPr>
              <w:t xml:space="preserve">ce </w:t>
            </w:r>
            <w:r w:rsidR="00587D34">
              <w:rPr>
                <w:rFonts w:ascii="Arial" w:hAnsi="Arial" w:cs="Arial"/>
                <w:iCs/>
              </w:rPr>
              <w:t>6</w:t>
            </w:r>
            <w:bookmarkStart w:id="0" w:name="_GoBack"/>
            <w:bookmarkEnd w:id="0"/>
            <w:r w:rsidRPr="00FF5406">
              <w:rPr>
                <w:rFonts w:ascii="Arial" w:hAnsi="Arial" w:cs="Arial"/>
                <w:iCs/>
              </w:rPr>
              <w:t>.3.4.7.(3)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  <w:tr w:rsidR="00335C51" w:rsidRPr="00FF5406" w:rsidTr="0026302C">
        <w:trPr>
          <w:trHeight w:val="438"/>
          <w:tblCellSpacing w:w="0" w:type="dxa"/>
        </w:trPr>
        <w:tc>
          <w:tcPr>
            <w:tcW w:w="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42.</w:t>
            </w:r>
          </w:p>
        </w:tc>
        <w:tc>
          <w:tcPr>
            <w:tcW w:w="2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 xml:space="preserve">Replacement carbon monoxide alarm does not comply with </w:t>
            </w:r>
            <w:r w:rsidR="0011284B" w:rsidRPr="00FF5406">
              <w:rPr>
                <w:rFonts w:ascii="Arial" w:hAnsi="Arial" w:cs="Arial"/>
                <w:iCs/>
              </w:rPr>
              <w:t>re</w:t>
            </w:r>
            <w:r w:rsidRPr="00FF5406">
              <w:rPr>
                <w:rFonts w:ascii="Arial" w:hAnsi="Arial" w:cs="Arial"/>
                <w:iCs/>
              </w:rPr>
              <w:t>quired standards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E0763D" w:rsidRPr="00FF5406" w:rsidRDefault="00E0763D" w:rsidP="00263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406">
              <w:rPr>
                <w:rFonts w:ascii="Arial" w:hAnsi="Arial" w:cs="Arial"/>
                <w:iCs/>
              </w:rPr>
              <w:t>Clause 6.3.4.7.(4)(b) of Division 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E0763D" w:rsidRPr="00FF5406" w:rsidRDefault="00183D2A" w:rsidP="0026302C">
            <w:pPr>
              <w:spacing w:after="0" w:line="240" w:lineRule="auto"/>
              <w:rPr>
                <w:rFonts w:ascii="Arial" w:hAnsi="Arial" w:cs="Arial"/>
                <w:lang w:val="en-CA" w:eastAsia="en-CA"/>
              </w:rPr>
            </w:pPr>
            <w:r w:rsidRPr="00FF5406">
              <w:rPr>
                <w:rFonts w:ascii="Arial" w:hAnsi="Arial" w:cs="Arial"/>
                <w:lang w:val="en-CA" w:eastAsia="en-CA"/>
              </w:rPr>
              <w:t>$195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63D" w:rsidRPr="0026302C" w:rsidRDefault="0082266E" w:rsidP="002630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6302C">
              <w:rPr>
                <w:rFonts w:asciiTheme="minorHAnsi" w:hAnsiTheme="minorHAnsi" w:cstheme="minorHAnsi"/>
                <w:lang w:val="en-CA" w:eastAsia="en-CA"/>
              </w:rPr>
              <w:br/>
            </w:r>
            <w:r w:rsidR="00183D2A" w:rsidRPr="0026302C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$235</w:t>
            </w:r>
          </w:p>
        </w:tc>
      </w:tr>
    </w:tbl>
    <w:p w:rsidR="00FF5406" w:rsidRDefault="00FF5406" w:rsidP="009D5001">
      <w:pPr>
        <w:jc w:val="right"/>
        <w:rPr>
          <w:rFonts w:ascii="Agency FB" w:hAnsi="Agency FB" w:cs="Tahoma"/>
          <w:b/>
        </w:rPr>
      </w:pPr>
    </w:p>
    <w:p w:rsidR="009D5001" w:rsidRPr="009D5001" w:rsidRDefault="007E60BE" w:rsidP="009D5001">
      <w:pPr>
        <w:jc w:val="right"/>
        <w:rPr>
          <w:rFonts w:ascii="Agency FB" w:hAnsi="Agency FB" w:cs="Tahoma"/>
          <w:b/>
        </w:rPr>
      </w:pPr>
      <w:r w:rsidRPr="007E60BE">
        <w:rPr>
          <w:rFonts w:ascii="Agency FB" w:hAnsi="Agency FB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5532120</wp:posOffset>
                </wp:positionH>
                <wp:positionV relativeFrom="paragraph">
                  <wp:posOffset>424815</wp:posOffset>
                </wp:positionV>
                <wp:extent cx="1577340" cy="8229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BE" w:rsidRDefault="007E60BE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</w:rPr>
                              <w:drawing>
                                <wp:inline distT="0" distB="0" distL="0" distR="0" wp14:anchorId="6A6C861D" wp14:editId="69F7D584">
                                  <wp:extent cx="1417320" cy="657711"/>
                                  <wp:effectExtent l="0" t="0" r="0" b="9525"/>
                                  <wp:docPr id="3" name="Picture 3" descr="https://encrypted-tbn3.gstatic.com/images?q=tbn:ANd9GcRZlUQ2Hd6JggU1eVu1qEfDp_D1apCcDfJ9YPaDMy_HpfX4DncdJjsYU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encrypted-tbn3.gstatic.com/images?q=tbn:ANd9GcRZlUQ2Hd6JggU1eVu1qEfDp_D1apCcDfJ9YPaDMy_HpfX4DncdJjsYU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569" cy="65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6pt;margin-top:33.45pt;width:124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">
                <v:textbox>
                  <w:txbxContent>
                    <w:p w:rsidR="007E60BE" w:rsidRDefault="007E60BE">
                      <w:r>
                        <w:rPr>
                          <w:rFonts w:ascii="Arial" w:hAnsi="Arial" w:cs="Arial"/>
                          <w:noProof/>
                          <w:color w:val="1A0DAB"/>
                        </w:rPr>
                        <w:drawing>
                          <wp:inline distT="0" distB="0" distL="0" distR="0" wp14:anchorId="6A6C861D" wp14:editId="69F7D584">
                            <wp:extent cx="1417320" cy="657711"/>
                            <wp:effectExtent l="0" t="0" r="0" b="9525"/>
                            <wp:docPr id="3" name="Picture 3" descr="https://encrypted-tbn3.gstatic.com/images?q=tbn:ANd9GcRZlUQ2Hd6JggU1eVu1qEfDp_D1apCcDfJ9YPaDMy_HpfX4DncdJjsYU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encrypted-tbn3.gstatic.com/images?q=tbn:ANd9GcRZlUQ2Hd6JggU1eVu1qEfDp_D1apCcDfJ9YPaDMy_HpfX4DncdJjsYU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569" cy="65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5001" w:rsidRPr="009D5001" w:rsidSect="00335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8"/>
    <w:rsid w:val="000A44CF"/>
    <w:rsid w:val="0011284B"/>
    <w:rsid w:val="00183D2A"/>
    <w:rsid w:val="001C299F"/>
    <w:rsid w:val="00214C8F"/>
    <w:rsid w:val="0026302C"/>
    <w:rsid w:val="002E75CC"/>
    <w:rsid w:val="00335C51"/>
    <w:rsid w:val="00344EF7"/>
    <w:rsid w:val="00370DD3"/>
    <w:rsid w:val="00393BE4"/>
    <w:rsid w:val="003D453E"/>
    <w:rsid w:val="003F3952"/>
    <w:rsid w:val="004A6FFE"/>
    <w:rsid w:val="004B594E"/>
    <w:rsid w:val="004C5498"/>
    <w:rsid w:val="004E7F2E"/>
    <w:rsid w:val="00572DA3"/>
    <w:rsid w:val="00587D34"/>
    <w:rsid w:val="007E60BE"/>
    <w:rsid w:val="00821AF1"/>
    <w:rsid w:val="0082266E"/>
    <w:rsid w:val="008F367A"/>
    <w:rsid w:val="00982EEA"/>
    <w:rsid w:val="009D5001"/>
    <w:rsid w:val="009D6EE1"/>
    <w:rsid w:val="00A564CF"/>
    <w:rsid w:val="00AB5058"/>
    <w:rsid w:val="00B72FC9"/>
    <w:rsid w:val="00CE30AF"/>
    <w:rsid w:val="00D73FC2"/>
    <w:rsid w:val="00E0763D"/>
    <w:rsid w:val="00E9237D"/>
    <w:rsid w:val="00FE37B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CF"/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C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4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4C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CF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4C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4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4CF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0DD3"/>
    <w:pP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D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4C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CF"/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C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4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4C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CF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4C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4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4CF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0DD3"/>
    <w:pP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D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4C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www.opconline.ca/depts/OntPoliceServices/&amp;rct=j&amp;frm=1&amp;q=&amp;esrc=s&amp;sa=U&amp;ei=TkMdVeipCYWsyASJ1oGgCQ&amp;ved=0CBkQ9QEwAg&amp;usg=AFQjCNGeIsgvH7QfQ53_LT90uSLdOvc8i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url=http://www.opconline.ca/depts/OntPoliceServices/&amp;rct=j&amp;frm=1&amp;q=&amp;esrc=s&amp;sa=U&amp;ei=TkMdVeipCYWsyASJ1oGgCQ&amp;ved=0CBkQ9QEwAg&amp;usg=AFQjCNGeIsgvH7QfQ53_LT90uSLdOvc8i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CCC3-6866-4ED2-9B42-3FFC6353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Kingston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Blitterswyk,Dianne</dc:creator>
  <cp:lastModifiedBy>Blakney,Delbert</cp:lastModifiedBy>
  <cp:revision>2</cp:revision>
  <cp:lastPrinted>2015-04-02T12:49:00Z</cp:lastPrinted>
  <dcterms:created xsi:type="dcterms:W3CDTF">2018-10-13T20:28:00Z</dcterms:created>
  <dcterms:modified xsi:type="dcterms:W3CDTF">2018-10-13T20:28:00Z</dcterms:modified>
</cp:coreProperties>
</file>